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A743" w14:textId="75E5DBA4" w:rsidR="00B90514" w:rsidRPr="00BE2099" w:rsidRDefault="00B90514" w:rsidP="00BC05B4">
      <w:pPr>
        <w:pStyle w:val="Lille"/>
        <w:framePr w:w="1883" w:h="2821" w:hRule="exact" w:hSpace="181" w:wrap="notBeside" w:vAnchor="page" w:hAnchor="page" w:x="9410" w:y="4843" w:anchorLock="1"/>
      </w:pPr>
      <w:r>
        <w:t>22-03-2024</w:t>
      </w:r>
    </w:p>
    <w:p w14:paraId="56C17853" w14:textId="77777777" w:rsidR="00B90514" w:rsidRPr="00BE2099" w:rsidRDefault="00B90514" w:rsidP="00BC05B4">
      <w:pPr>
        <w:pStyle w:val="Lille"/>
        <w:framePr w:w="1883" w:h="2821" w:hRule="exact" w:hSpace="181" w:wrap="notBeside" w:vAnchor="page" w:hAnchor="page" w:x="9410" w:y="4843" w:anchorLock="1"/>
      </w:pPr>
      <w:r>
        <w:t xml:space="preserve">Suliap normua: 2023 - 3503  </w:t>
      </w:r>
    </w:p>
    <w:p w14:paraId="5731F0D3" w14:textId="77777777" w:rsidR="00465A30" w:rsidRPr="00BE2099" w:rsidRDefault="009C02CA" w:rsidP="00BC05B4">
      <w:pPr>
        <w:pStyle w:val="Lille"/>
        <w:framePr w:w="1883" w:h="2821" w:hRule="exact" w:hSpace="181" w:wrap="notBeside" w:vAnchor="page" w:hAnchor="page" w:x="9410" w:y="4843" w:anchorLock="1"/>
      </w:pPr>
      <w:r>
        <w:t xml:space="preserve">All. nr. 24018450 </w:t>
      </w:r>
    </w:p>
    <w:p w14:paraId="31F0C557" w14:textId="77777777" w:rsidR="00465A30" w:rsidRPr="00BE2099" w:rsidRDefault="00465A30" w:rsidP="00BC05B4">
      <w:pPr>
        <w:pStyle w:val="Lille"/>
        <w:framePr w:w="1883" w:h="2821" w:hRule="exact" w:hSpace="181" w:wrap="notBeside" w:vAnchor="page" w:hAnchor="page" w:x="9410" w:y="4843" w:anchorLock="1"/>
      </w:pPr>
    </w:p>
    <w:p w14:paraId="7CCF69A7" w14:textId="77777777" w:rsidR="00943261" w:rsidRPr="00BE2099" w:rsidRDefault="007E01D0" w:rsidP="00BC05B4">
      <w:pPr>
        <w:pStyle w:val="Lille"/>
        <w:framePr w:w="1883" w:h="2821" w:hRule="exact" w:hSpace="181" w:wrap="notBeside" w:vAnchor="page" w:hAnchor="page" w:x="9410" w:y="4843" w:anchorLock="1"/>
      </w:pPr>
      <w:r>
        <w:t>Postboks 269</w:t>
      </w:r>
    </w:p>
    <w:p w14:paraId="3C151DB6" w14:textId="77777777" w:rsidR="00943261" w:rsidRPr="00B90514" w:rsidRDefault="00943261" w:rsidP="00BC05B4">
      <w:pPr>
        <w:pStyle w:val="Lille"/>
        <w:framePr w:w="1883" w:h="2821" w:hRule="exact" w:hSpace="181" w:wrap="notBeside" w:vAnchor="page" w:hAnchor="page" w:x="9410" w:y="4843" w:anchorLock="1"/>
      </w:pPr>
      <w:r>
        <w:t xml:space="preserve">3900 Nuuk     </w:t>
      </w:r>
    </w:p>
    <w:p w14:paraId="11219447" w14:textId="77777777" w:rsidR="00943261" w:rsidRPr="00B90514" w:rsidRDefault="00943261" w:rsidP="00BC05B4">
      <w:pPr>
        <w:pStyle w:val="Lille"/>
        <w:framePr w:w="1883" w:h="2821" w:hRule="exact" w:hSpace="181" w:wrap="notBeside" w:vAnchor="page" w:hAnchor="page" w:x="9410" w:y="4843" w:anchorLock="1"/>
      </w:pPr>
      <w:r>
        <w:t>Oqarasuaat (+299) 34 50 00</w:t>
      </w:r>
    </w:p>
    <w:p w14:paraId="5042345E" w14:textId="77777777" w:rsidR="00943261" w:rsidRPr="00B90514" w:rsidRDefault="00943261" w:rsidP="00BC05B4">
      <w:pPr>
        <w:pStyle w:val="Lille"/>
        <w:framePr w:w="1883" w:h="2821" w:hRule="exact" w:hSpace="181" w:wrap="notBeside" w:vAnchor="page" w:hAnchor="page" w:x="9410" w:y="4843" w:anchorLock="1"/>
      </w:pPr>
      <w:r>
        <w:t>Fax (+299) 34 63 55</w:t>
      </w:r>
    </w:p>
    <w:p w14:paraId="16DFEC6B" w14:textId="77777777" w:rsidR="00465A30" w:rsidRPr="00710C16" w:rsidRDefault="00943261" w:rsidP="00BC05B4">
      <w:pPr>
        <w:pStyle w:val="Lille"/>
        <w:framePr w:w="1883" w:h="2821" w:hRule="exact" w:hSpace="181" w:wrap="notBeside" w:vAnchor="page" w:hAnchor="page" w:x="9410" w:y="4843" w:anchorLock="1"/>
      </w:pPr>
      <w:r>
        <w:t>E-maili: apn@nanoq.gl</w:t>
      </w:r>
    </w:p>
    <w:p w14:paraId="277D786C" w14:textId="77777777" w:rsidR="00465A30" w:rsidRPr="00710C16" w:rsidRDefault="00EA4BEF" w:rsidP="00BC05B4">
      <w:pPr>
        <w:pStyle w:val="Lille"/>
        <w:framePr w:w="1883" w:h="2821" w:hRule="exact" w:hSpace="181" w:wrap="notBeside" w:vAnchor="page" w:hAnchor="page" w:x="9410" w:y="4843" w:anchorLock="1"/>
      </w:pPr>
      <w:r>
        <w:t>www.naalakkersuisut.gl</w:t>
      </w:r>
    </w:p>
    <w:p w14:paraId="13819FE1" w14:textId="77777777" w:rsidR="00465A30" w:rsidRPr="00710C16" w:rsidRDefault="00465A30" w:rsidP="00BC05B4">
      <w:pPr>
        <w:pStyle w:val="Lille"/>
        <w:framePr w:w="1883" w:h="2821" w:hRule="exact" w:hSpace="181" w:wrap="notBeside" w:vAnchor="page" w:hAnchor="page" w:x="9410" w:y="4843" w:anchorLock="1"/>
        <w:rPr>
          <w:lang w:val="en-US"/>
        </w:rPr>
      </w:pPr>
    </w:p>
    <w:p w14:paraId="6EDF29A4" w14:textId="77777777" w:rsidR="00465A30" w:rsidRPr="00710C16" w:rsidRDefault="00465A30" w:rsidP="00BC05B4">
      <w:pPr>
        <w:pStyle w:val="Lille"/>
        <w:framePr w:w="1883" w:h="2821" w:hRule="exact" w:hSpace="181" w:wrap="notBeside" w:vAnchor="page" w:hAnchor="page" w:x="9410" w:y="4843" w:anchorLock="1"/>
        <w:rPr>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4"/>
      </w:tblGrid>
      <w:tr w:rsidR="00400FE0" w:rsidRPr="009C02CA" w14:paraId="3ECCDE2E" w14:textId="77777777" w:rsidTr="00BE2099">
        <w:trPr>
          <w:trHeight w:val="705"/>
        </w:trPr>
        <w:tc>
          <w:tcPr>
            <w:tcW w:w="7824" w:type="dxa"/>
          </w:tcPr>
          <w:p w14:paraId="6F7035CD" w14:textId="2CD9F622" w:rsidR="00400FE0" w:rsidRPr="00BE2099" w:rsidRDefault="00BE2099" w:rsidP="00400FE0">
            <w:pPr>
              <w:rPr>
                <w:rFonts w:ascii="Arial" w:hAnsi="Arial" w:cs="Arial"/>
                <w:b/>
                <w:bCs/>
                <w:sz w:val="28"/>
                <w:szCs w:val="28"/>
              </w:rPr>
            </w:pPr>
            <w:r>
              <w:rPr>
                <w:rFonts w:ascii="Arial" w:hAnsi="Arial"/>
                <w:b/>
                <w:sz w:val="28"/>
              </w:rPr>
              <w:t xml:space="preserve">Aalisarneq pillugu inatsisissatut siunnersuummut UPA24/35-mut apeqqutit akissutillu </w:t>
            </w:r>
          </w:p>
        </w:tc>
      </w:tr>
    </w:tbl>
    <w:p w14:paraId="257F39C9" w14:textId="77777777" w:rsidR="00DD09CF" w:rsidRDefault="00DD09CF" w:rsidP="00B75A84">
      <w:pPr>
        <w:spacing w:after="0"/>
        <w:rPr>
          <w:rFonts w:ascii="Arial" w:hAnsi="Arial" w:cs="Arial"/>
          <w:sz w:val="20"/>
          <w:szCs w:val="20"/>
        </w:rPr>
      </w:pPr>
    </w:p>
    <w:p w14:paraId="291108AD" w14:textId="3F4BDC86" w:rsidR="00BE2099" w:rsidRPr="00BE2099" w:rsidRDefault="00BE2099" w:rsidP="00BE2099">
      <w:pPr>
        <w:spacing w:after="0"/>
        <w:jc w:val="both"/>
        <w:rPr>
          <w:rFonts w:ascii="Arial" w:hAnsi="Arial" w:cs="Arial"/>
          <w:i/>
          <w:iCs/>
        </w:rPr>
      </w:pPr>
      <w:r>
        <w:rPr>
          <w:rFonts w:ascii="Arial" w:hAnsi="Arial"/>
          <w:i/>
        </w:rPr>
        <w:t>Aalisarneq pillugu inatsisissatut siunnersuutip tusarniaassutigineqarnerani, kattuffinnik, kommuninik aalisartunillu  oqaloqatigiissutigisarnerani apeqquterpassuit apeqqutigineqartarsimapput. Tamatuma kingunerisaanik paasissutissallu eqqortut aallaavigalugit oqallittoqarnissaa qulakkeerniarlugu apeqqutigillattaarneqartartut apeqqutillu paatsuungassutigineqartut pillugit Aalisarnermut Piniarnermullu Naalakkersuisoqarfiup apeqqutigineqartunut akissutissat suliarisimavai.</w:t>
      </w:r>
    </w:p>
    <w:p w14:paraId="595ED144" w14:textId="77777777" w:rsidR="00BE2099" w:rsidRDefault="00BE2099" w:rsidP="00B75A84">
      <w:pPr>
        <w:spacing w:after="0"/>
        <w:rPr>
          <w:rFonts w:ascii="Arial" w:hAnsi="Arial" w:cs="Arial"/>
        </w:rPr>
      </w:pPr>
    </w:p>
    <w:p w14:paraId="72FDF7C2" w14:textId="77777777" w:rsidR="004B667A" w:rsidRPr="00DC750C" w:rsidRDefault="004B667A" w:rsidP="004B667A">
      <w:pPr>
        <w:pStyle w:val="Listeafsnit"/>
        <w:numPr>
          <w:ilvl w:val="0"/>
          <w:numId w:val="5"/>
        </w:numPr>
        <w:spacing w:after="0"/>
        <w:jc w:val="both"/>
        <w:rPr>
          <w:rFonts w:ascii="Arial" w:hAnsi="Arial" w:cs="Arial"/>
          <w:b/>
          <w:bCs/>
        </w:rPr>
      </w:pPr>
      <w:r>
        <w:rPr>
          <w:rFonts w:ascii="Arial" w:hAnsi="Arial"/>
          <w:b/>
        </w:rPr>
        <w:t>Aalisarnermut inatsisissaq aqqutigalugu akinut minnerpaaffiliisoqartarnissaanik piumasaqaatitaqassava?</w:t>
      </w:r>
    </w:p>
    <w:p w14:paraId="1416BD93" w14:textId="77777777" w:rsidR="004B667A" w:rsidRDefault="004B667A" w:rsidP="004B667A">
      <w:pPr>
        <w:spacing w:after="0"/>
        <w:rPr>
          <w:rFonts w:ascii="Arial" w:hAnsi="Arial" w:cs="Arial"/>
        </w:rPr>
      </w:pPr>
      <w:r>
        <w:rPr>
          <w:rFonts w:ascii="Arial" w:hAnsi="Arial"/>
        </w:rPr>
        <w:t>Naamik, aalisarnermut inatsit pisuussutinik aqutsinissamut inatsisaavoq taamaattumillu akit assigisaallu inatsimmi ilaatinneqaratik (taamaaliortoqarsinnaanngimmat). Apeqqut taanna aalisarnermik ingerlataqartut isumasioreerlugit allatigoorlugu misissorneqassaaq.</w:t>
      </w:r>
    </w:p>
    <w:p w14:paraId="477359B0" w14:textId="77777777" w:rsidR="004B667A" w:rsidRDefault="004B667A" w:rsidP="004B667A">
      <w:pPr>
        <w:spacing w:after="0"/>
        <w:rPr>
          <w:rFonts w:ascii="Arial" w:hAnsi="Arial" w:cs="Arial"/>
        </w:rPr>
      </w:pPr>
    </w:p>
    <w:p w14:paraId="2F449200" w14:textId="77777777" w:rsidR="004B667A" w:rsidRDefault="004B667A" w:rsidP="004B667A">
      <w:pPr>
        <w:pStyle w:val="Listeafsnit"/>
        <w:numPr>
          <w:ilvl w:val="0"/>
          <w:numId w:val="5"/>
        </w:numPr>
        <w:spacing w:after="0"/>
        <w:rPr>
          <w:rFonts w:ascii="Arial" w:hAnsi="Arial" w:cs="Arial"/>
          <w:b/>
          <w:bCs/>
        </w:rPr>
      </w:pPr>
      <w:r>
        <w:rPr>
          <w:rFonts w:ascii="Arial" w:hAnsi="Arial"/>
          <w:b/>
        </w:rPr>
        <w:t>Aalisarnermut inatsit aqqutigalugu sinerissap qanittuani aalisartut tapiiffigineqarsinnaanissaat periarfissaalissava?</w:t>
      </w:r>
    </w:p>
    <w:p w14:paraId="74A1D467" w14:textId="77777777" w:rsidR="004B667A" w:rsidRPr="00DC750C" w:rsidRDefault="004B667A" w:rsidP="004B667A">
      <w:pPr>
        <w:spacing w:after="0"/>
        <w:jc w:val="both"/>
        <w:rPr>
          <w:rFonts w:ascii="Arial" w:hAnsi="Arial" w:cs="Arial"/>
        </w:rPr>
      </w:pPr>
      <w:r>
        <w:rPr>
          <w:rFonts w:ascii="Arial" w:hAnsi="Arial"/>
        </w:rPr>
        <w:t>Naamik, inuussutissarsiuteqartunut tapiissutaasartut erhvervsstøttemut (ESU-mut) inatsit aqqutigalugu aaqqissorneqartarput. Inatsit pineqartoq Naalakkersuisunit nalilersorneqarluni aallartinneqareerpoq.</w:t>
      </w:r>
    </w:p>
    <w:p w14:paraId="7F5E5B6A" w14:textId="77777777" w:rsidR="004B667A" w:rsidRDefault="004B667A" w:rsidP="004B667A">
      <w:pPr>
        <w:spacing w:after="0"/>
        <w:rPr>
          <w:rFonts w:ascii="Arial" w:hAnsi="Arial" w:cs="Arial"/>
        </w:rPr>
      </w:pPr>
    </w:p>
    <w:p w14:paraId="61E5F634" w14:textId="77777777" w:rsidR="004B667A" w:rsidRPr="0040058F" w:rsidRDefault="004B667A" w:rsidP="004B667A">
      <w:pPr>
        <w:pStyle w:val="Listeafsnit"/>
        <w:numPr>
          <w:ilvl w:val="0"/>
          <w:numId w:val="5"/>
        </w:numPr>
        <w:spacing w:after="0"/>
        <w:rPr>
          <w:rFonts w:ascii="Arial" w:hAnsi="Arial" w:cs="Arial"/>
          <w:b/>
          <w:bCs/>
        </w:rPr>
      </w:pPr>
      <w:r>
        <w:rPr>
          <w:rFonts w:ascii="Arial" w:hAnsi="Arial"/>
          <w:b/>
        </w:rPr>
        <w:t>Akuersissutinut aqutsisoqarfimmik pisassanik aalajangersaasarfiullunilu agguaassisartussamik pilersitsisoqassava?</w:t>
      </w:r>
    </w:p>
    <w:p w14:paraId="4E231D1B" w14:textId="77777777" w:rsidR="004B667A" w:rsidRPr="0040058F" w:rsidRDefault="004B667A" w:rsidP="004B667A">
      <w:pPr>
        <w:spacing w:after="0"/>
        <w:jc w:val="both"/>
        <w:rPr>
          <w:rFonts w:ascii="Arial" w:hAnsi="Arial" w:cs="Arial"/>
        </w:rPr>
      </w:pPr>
      <w:r>
        <w:rPr>
          <w:rFonts w:ascii="Arial" w:hAnsi="Arial"/>
        </w:rPr>
        <w:t xml:space="preserve">Naamik, aalisarnermut inatsisissatut siunnersuut aqqutigalugu pisassanut aqutsisoqarfimmik pilersitsisoqarnavianngilaq. Pisarineqarsinnaasutut akuerisat tamarmiusut (TAC) eqqarsaatigalugit Naalakkersuisut suli aalajangersaasuusarput taamaasillutillu pisassat PNNP-unngitsut eqqarsaatigalugit agguaassisartuullutik. </w:t>
      </w:r>
    </w:p>
    <w:p w14:paraId="34206415" w14:textId="77777777" w:rsidR="004B667A" w:rsidRPr="0040058F" w:rsidRDefault="004B667A" w:rsidP="004B667A">
      <w:pPr>
        <w:spacing w:after="0"/>
        <w:rPr>
          <w:rFonts w:ascii="Arial" w:hAnsi="Arial" w:cs="Arial"/>
        </w:rPr>
      </w:pPr>
    </w:p>
    <w:p w14:paraId="59AC5A36" w14:textId="77777777" w:rsidR="004B667A" w:rsidRDefault="004B667A" w:rsidP="004B667A">
      <w:pPr>
        <w:spacing w:after="0"/>
        <w:rPr>
          <w:rFonts w:ascii="Arial" w:hAnsi="Arial" w:cs="Arial"/>
        </w:rPr>
      </w:pPr>
      <w:r>
        <w:rPr>
          <w:rFonts w:ascii="Arial" w:hAnsi="Arial"/>
        </w:rPr>
        <w:t>Naalakkersuisulli TAC-mik aalajangersaanerminni aqutsinissamut pilersaarutaajunnartut, nunanik tamalaanik isumaqatigiissutit, uummassusilerituunit siunnersuutit aqutsinermilu maleruagassat allat ilanngullugit isiginiartussaasarpaat. TAC-nik aalajangersaasarnerni massakkut periutsit aallaaviatigut allanngortinneqarnavianngillat TAC-ssatullu siunnersuutit ullumikkusut tamanut aalisarnermullu siunnersuisoqatigiinnut tusarniutigineqartassallutik.  Aalisarnermut siunnersuisoqatigiinni aallartitat aqutsinissamut pilersaarusiortarnerni pisarnertut ilaatinneqartassapput.</w:t>
      </w:r>
    </w:p>
    <w:p w14:paraId="2722CC5E" w14:textId="77777777" w:rsidR="0053477C" w:rsidRDefault="0053477C" w:rsidP="004B667A">
      <w:pPr>
        <w:spacing w:after="0"/>
        <w:rPr>
          <w:rFonts w:ascii="Arial" w:hAnsi="Arial" w:cs="Arial"/>
        </w:rPr>
      </w:pPr>
    </w:p>
    <w:p w14:paraId="3EB7284B" w14:textId="77777777" w:rsidR="0053477C" w:rsidRPr="00C4605C" w:rsidRDefault="0053477C" w:rsidP="0053477C">
      <w:pPr>
        <w:pStyle w:val="Listeafsnit"/>
        <w:numPr>
          <w:ilvl w:val="0"/>
          <w:numId w:val="5"/>
        </w:numPr>
        <w:spacing w:after="0"/>
        <w:rPr>
          <w:rFonts w:ascii="Arial" w:hAnsi="Arial" w:cs="Arial"/>
          <w:b/>
          <w:bCs/>
        </w:rPr>
      </w:pPr>
      <w:r>
        <w:rPr>
          <w:rFonts w:ascii="Arial" w:hAnsi="Arial"/>
          <w:b/>
        </w:rPr>
        <w:t>Kommunit kommunini ileqqoreqqusaliorsinnaajuassappat?</w:t>
      </w:r>
    </w:p>
    <w:p w14:paraId="13919905" w14:textId="77777777" w:rsidR="0053477C" w:rsidRDefault="0053477C" w:rsidP="0053477C">
      <w:pPr>
        <w:spacing w:after="0"/>
        <w:jc w:val="both"/>
        <w:rPr>
          <w:rFonts w:ascii="Arial" w:hAnsi="Arial" w:cs="Arial"/>
        </w:rPr>
      </w:pPr>
      <w:r>
        <w:rPr>
          <w:rFonts w:ascii="Arial" w:hAnsi="Arial"/>
        </w:rPr>
        <w:t>Aap, pineqartumut tunngatillugu inatsisissatut siunnersuuteqarnikkut allanngortitsisoqarnavianngilaq. Kommunit kommunini ileqqoreqqusaliorsinnaajuassapput.</w:t>
      </w:r>
    </w:p>
    <w:p w14:paraId="11A49BE9" w14:textId="77777777" w:rsidR="004B667A" w:rsidRPr="004B667A" w:rsidRDefault="004B667A" w:rsidP="004B667A">
      <w:pPr>
        <w:spacing w:after="0"/>
        <w:rPr>
          <w:rFonts w:ascii="Arial" w:hAnsi="Arial" w:cs="Arial"/>
          <w:b/>
          <w:bCs/>
        </w:rPr>
      </w:pPr>
    </w:p>
    <w:p w14:paraId="254FDA9D" w14:textId="6CABB0A5" w:rsidR="00630217" w:rsidRDefault="00630217" w:rsidP="0053477C">
      <w:pPr>
        <w:pStyle w:val="Listeafsnit"/>
        <w:numPr>
          <w:ilvl w:val="0"/>
          <w:numId w:val="5"/>
        </w:numPr>
        <w:spacing w:after="0"/>
        <w:rPr>
          <w:rFonts w:ascii="Arial" w:hAnsi="Arial" w:cs="Arial"/>
          <w:b/>
          <w:bCs/>
        </w:rPr>
      </w:pPr>
      <w:r>
        <w:rPr>
          <w:rFonts w:ascii="Arial" w:hAnsi="Arial"/>
          <w:b/>
        </w:rPr>
        <w:t>Pisassiissutit niuerutigineqarsinnaasut nammineq pigisat (PNNP) aqutsiveqarfimmi 47-mi tamanit atorneqalissava?</w:t>
      </w:r>
    </w:p>
    <w:p w14:paraId="330E8CBD" w14:textId="644454D7" w:rsidR="00630217" w:rsidRDefault="00630217" w:rsidP="00C62922">
      <w:pPr>
        <w:spacing w:after="0"/>
        <w:jc w:val="both"/>
        <w:rPr>
          <w:rFonts w:ascii="Arial" w:hAnsi="Arial" w:cs="Arial"/>
        </w:rPr>
      </w:pPr>
      <w:r>
        <w:rPr>
          <w:rFonts w:ascii="Arial" w:hAnsi="Arial"/>
        </w:rPr>
        <w:t>Naamik, pisassiissutit niuerutigineqarsinnaasut nammineq pigisat (PNNP) aqutsiveqarfimmi 47-mi (Qeqertarsuup Tunuani, Uummannami, Upernavimmilu) tamanit atorneqarnissaat piumasaqaataanngilaq, tassa imaappoq aalisartut peqataarusunnerlutik namminneerlutik aalajangersinnaavaat. PNNP-mut ikaarsaariarnissamik kissaateqartut Aalisarnermut Piniarnermullu Naalakkersuisoqarfimmut qinnuteqarsinnaassapput. Taamaasilluni pisassanit nammineq pigisaqalerneq ukiup nikinnerani atuutilersinneqarsinnaalissaaq. Nammineq pisassaqarani paggatassiinertut taaneqartartumik aalisarneq aamma ingerlatiinnarneqarsinnaavoq. Pineqartut aqutsiveqarfik 47-mi kisimi periarfissaapput.</w:t>
      </w:r>
    </w:p>
    <w:p w14:paraId="02202452" w14:textId="77777777" w:rsidR="00916ACF" w:rsidRDefault="00916ACF" w:rsidP="00C62922">
      <w:pPr>
        <w:spacing w:after="0"/>
        <w:jc w:val="both"/>
        <w:rPr>
          <w:rFonts w:ascii="Arial" w:hAnsi="Arial" w:cs="Arial"/>
        </w:rPr>
      </w:pPr>
    </w:p>
    <w:p w14:paraId="4F55CF5C" w14:textId="77777777" w:rsidR="00630217" w:rsidRPr="00630217" w:rsidRDefault="00630217" w:rsidP="00630217">
      <w:pPr>
        <w:spacing w:after="0"/>
        <w:rPr>
          <w:rFonts w:ascii="Arial" w:hAnsi="Arial" w:cs="Arial"/>
        </w:rPr>
      </w:pPr>
    </w:p>
    <w:p w14:paraId="51233B4F" w14:textId="2A196E9D" w:rsidR="00630217" w:rsidRDefault="008A064A" w:rsidP="0053477C">
      <w:pPr>
        <w:pStyle w:val="Listeafsnit"/>
        <w:numPr>
          <w:ilvl w:val="0"/>
          <w:numId w:val="5"/>
        </w:numPr>
        <w:spacing w:after="0"/>
        <w:rPr>
          <w:rFonts w:ascii="Arial" w:hAnsi="Arial" w:cs="Arial"/>
          <w:b/>
          <w:bCs/>
        </w:rPr>
      </w:pPr>
      <w:r>
        <w:rPr>
          <w:rFonts w:ascii="Arial" w:hAnsi="Arial"/>
          <w:b/>
        </w:rPr>
        <w:t>PNNP-mut ikaarsaariarnermi pisassat annertussusissaat eqqarsaatigalugit piumasaqaateqartoqarpa?</w:t>
      </w:r>
    </w:p>
    <w:p w14:paraId="42A1EEC1" w14:textId="73F37114" w:rsidR="008A064A" w:rsidRDefault="008A064A" w:rsidP="00C62922">
      <w:pPr>
        <w:spacing w:after="0"/>
        <w:jc w:val="both"/>
        <w:rPr>
          <w:rFonts w:ascii="Arial" w:hAnsi="Arial" w:cs="Arial"/>
        </w:rPr>
      </w:pPr>
      <w:r>
        <w:rPr>
          <w:rFonts w:ascii="Arial" w:hAnsi="Arial"/>
        </w:rPr>
        <w:t>Naamik. PNNP-mut ikaarsaariarniarlutit qinnuteqaruit pisassanit tamarmiusunit pisassatit ukiuni kingullerni tallimani ukiut pingasut aalisarluarnerpaaffigisatit aallaavigalugit naatsorsorneqassapput. Nammineq pisassat annertussusissaanik piumasaqaateqartoqanngilaq. PNNP-mut ikaarsaariaruit nammineq kissaatitit malillugit pisassatit tuniniarsinnaallugillu pisassanik pisisinnaalissaatit.</w:t>
      </w:r>
    </w:p>
    <w:p w14:paraId="1096AFC5" w14:textId="77777777" w:rsidR="008A064A" w:rsidRPr="008A064A" w:rsidRDefault="008A064A" w:rsidP="008A064A">
      <w:pPr>
        <w:spacing w:after="0"/>
        <w:rPr>
          <w:rFonts w:ascii="Arial" w:hAnsi="Arial" w:cs="Arial"/>
        </w:rPr>
      </w:pPr>
    </w:p>
    <w:p w14:paraId="7B958051" w14:textId="20E37599" w:rsidR="00BE2099" w:rsidRPr="00D822A5" w:rsidRDefault="00D822A5" w:rsidP="0053477C">
      <w:pPr>
        <w:pStyle w:val="Listeafsnit"/>
        <w:numPr>
          <w:ilvl w:val="0"/>
          <w:numId w:val="5"/>
        </w:numPr>
        <w:spacing w:after="0"/>
        <w:rPr>
          <w:rFonts w:ascii="Arial" w:hAnsi="Arial" w:cs="Arial"/>
          <w:b/>
          <w:bCs/>
        </w:rPr>
      </w:pPr>
      <w:r>
        <w:rPr>
          <w:rFonts w:ascii="Arial" w:hAnsi="Arial"/>
          <w:b/>
        </w:rPr>
        <w:t>Pinngitsaaliissummik aalisarunnaarsitsisoqassava?</w:t>
      </w:r>
    </w:p>
    <w:p w14:paraId="3E9E4D96" w14:textId="357F64C7" w:rsidR="00465A30" w:rsidRDefault="00D822A5" w:rsidP="00C62922">
      <w:pPr>
        <w:spacing w:after="0"/>
        <w:jc w:val="both"/>
        <w:rPr>
          <w:rFonts w:ascii="Arial" w:hAnsi="Arial" w:cs="Arial"/>
        </w:rPr>
      </w:pPr>
      <w:r>
        <w:rPr>
          <w:rFonts w:ascii="Arial" w:hAnsi="Arial"/>
        </w:rPr>
        <w:t>Naamik, pinngitsaaliissummik aalisarunnaarsitsisoqarnavianngilaq. Aqutsiveqarfimmi 47-mi sinerissami qanittumi qaleralinniarnermi PNNP-mut ikaarsaariarnissaq pinngitsaaliissutaanngilaq namminerlu aalajangigassaalluni. Nammineq pisassaqarani paggatassiinertut aalisarneq ingerlatiinnarneqarsinnaavoq.</w:t>
      </w:r>
    </w:p>
    <w:p w14:paraId="767D1F45" w14:textId="77777777" w:rsidR="00DC750C" w:rsidRDefault="00DC750C" w:rsidP="00C62922">
      <w:pPr>
        <w:spacing w:after="0"/>
        <w:jc w:val="both"/>
        <w:rPr>
          <w:rFonts w:ascii="Arial" w:hAnsi="Arial" w:cs="Arial"/>
        </w:rPr>
      </w:pPr>
    </w:p>
    <w:p w14:paraId="1DCCD802" w14:textId="57139546" w:rsidR="00E3648B" w:rsidRDefault="00E3648B" w:rsidP="00E3648B">
      <w:pPr>
        <w:spacing w:after="0"/>
        <w:jc w:val="both"/>
        <w:rPr>
          <w:rFonts w:ascii="Arial" w:hAnsi="Arial" w:cs="Arial"/>
        </w:rPr>
      </w:pPr>
      <w:r>
        <w:rPr>
          <w:rFonts w:ascii="Arial" w:hAnsi="Arial"/>
        </w:rPr>
        <w:t>PNNP-mut ikaarsaariaruit nammineq kissaatitit malillugit pisassatit tuniniarsinnaallugillu pisassanik pisisinnaalissaatit. Pisassat ukiuni kingullerni pingasuni aalisarneqartarsimatillugit pinngitsaaliissummik pisassanik tuniseqqusisoqarnavianngilaq. Pisassat napparsimaneq angallammilluunniit aserortoorsimaneq patsisigalugit tamakkerlugit aalisarneqarsimatinnagit immikkut akuersissuteqartoqarsinnaavoq.</w:t>
      </w:r>
    </w:p>
    <w:p w14:paraId="6891D897" w14:textId="77777777" w:rsidR="0050512E" w:rsidRDefault="0050512E" w:rsidP="00E3648B">
      <w:pPr>
        <w:spacing w:after="0"/>
        <w:jc w:val="both"/>
        <w:rPr>
          <w:rFonts w:ascii="Arial" w:hAnsi="Arial" w:cs="Arial"/>
        </w:rPr>
      </w:pPr>
    </w:p>
    <w:p w14:paraId="2B6639B9" w14:textId="3A0CC7D5" w:rsidR="0050512E" w:rsidRDefault="0050512E" w:rsidP="0053477C">
      <w:pPr>
        <w:pStyle w:val="Listeafsnit"/>
        <w:numPr>
          <w:ilvl w:val="0"/>
          <w:numId w:val="5"/>
        </w:numPr>
        <w:spacing w:after="0"/>
        <w:jc w:val="both"/>
        <w:rPr>
          <w:rFonts w:ascii="Arial" w:hAnsi="Arial" w:cs="Arial"/>
          <w:b/>
          <w:bCs/>
        </w:rPr>
      </w:pPr>
      <w:r>
        <w:rPr>
          <w:rFonts w:ascii="Arial" w:hAnsi="Arial"/>
          <w:b/>
        </w:rPr>
        <w:t>PNNP-mik aalisarnermi pisassat 85%-iisa pisarineqartarnissaanik piumasaqaammik atuutilersitsineq uannut qanoq atugassaqartitsissava?</w:t>
      </w:r>
    </w:p>
    <w:p w14:paraId="1967EA0E" w14:textId="28870196" w:rsidR="0050512E" w:rsidRDefault="00F85D90" w:rsidP="0050512E">
      <w:pPr>
        <w:spacing w:after="0"/>
        <w:jc w:val="both"/>
        <w:rPr>
          <w:rFonts w:ascii="Arial" w:hAnsi="Arial" w:cs="Arial"/>
        </w:rPr>
      </w:pPr>
      <w:r>
        <w:rPr>
          <w:rFonts w:ascii="Arial" w:hAnsi="Arial"/>
        </w:rPr>
        <w:t xml:space="preserve">PNNP-mik aalisarnermi pisassat 85%-iisa pisarineqartarnissaanik piumasaqaammik atuutilersitsinissaq aalisarnermut inatsisissatut siunnersuummi siunnersuutigineqarpoq. Tamanna isumaqarpoq nammineq pisassat 85%-ii pinngitsoorani aalisarneqartassasut. Taamaasilluni ukiumi aalajangersimasumi pisassat ilaat (annertunerpaamik 8%-ii) tunineqarsinnaalissapput 15%-iinillu ukiumut tullermut nuussisoqarsinnaalissalluni.   Taamaasiornikkut inuiaqatigiit </w:t>
      </w:r>
      <w:r>
        <w:rPr>
          <w:rFonts w:ascii="Arial" w:hAnsi="Arial"/>
        </w:rPr>
        <w:lastRenderedPageBreak/>
        <w:t>pisuussutaanik aalisarneqarneq ajortunik pisassaateqartoqartarnissaa pinngitsoortinniarneqarpoq.</w:t>
      </w:r>
    </w:p>
    <w:p w14:paraId="0708AC39" w14:textId="77777777" w:rsidR="00F85D90" w:rsidRDefault="00F85D90" w:rsidP="0050512E">
      <w:pPr>
        <w:spacing w:after="0"/>
        <w:jc w:val="both"/>
        <w:rPr>
          <w:rFonts w:ascii="Arial" w:hAnsi="Arial" w:cs="Arial"/>
        </w:rPr>
      </w:pPr>
    </w:p>
    <w:p w14:paraId="583DC098" w14:textId="0234D1C8" w:rsidR="00F85D90" w:rsidRPr="0050512E" w:rsidRDefault="00F85D90" w:rsidP="0050512E">
      <w:pPr>
        <w:spacing w:after="0"/>
        <w:jc w:val="both"/>
        <w:rPr>
          <w:rFonts w:ascii="Arial" w:hAnsi="Arial" w:cs="Arial"/>
        </w:rPr>
      </w:pPr>
      <w:r>
        <w:rPr>
          <w:rFonts w:ascii="Arial" w:hAnsi="Arial"/>
        </w:rPr>
        <w:t>Pisassanit nammineq pisassat ukiut pingasut ingerlanerani  85%-ii pisarineqarsimatinnagit pisassanit nammineq aalisarsinnaanngisat allanut tunineqarnissaat pinngitsaaliissutigineqarsinnaavoq. Pisassat napparsimaneq aserortoorsimanerluunniit patsisigalugit tamakkerlugit aalisarneqarsinnaasimanngippata ukiumut pisassat 8%-iinit annertunerusumik tunisaqarsinnaanissaq taamaasillunilu allanit aalisarneqarsinnaanngortitsisinnaanissaq immikkut akuersissutigineqarsinnaavoq. Taamak pisoqartillugu nammineq pisassat pigiinnarneqartarput.</w:t>
      </w:r>
    </w:p>
    <w:p w14:paraId="6BD32204" w14:textId="77777777" w:rsidR="00E3648B" w:rsidRDefault="00E3648B" w:rsidP="00C62922">
      <w:pPr>
        <w:spacing w:after="0"/>
        <w:jc w:val="both"/>
        <w:rPr>
          <w:rFonts w:ascii="Arial" w:hAnsi="Arial" w:cs="Arial"/>
        </w:rPr>
      </w:pPr>
    </w:p>
    <w:p w14:paraId="720F4139" w14:textId="51834934" w:rsidR="00DC750C" w:rsidRDefault="00DC750C" w:rsidP="0053477C">
      <w:pPr>
        <w:pStyle w:val="Listeafsnit"/>
        <w:numPr>
          <w:ilvl w:val="0"/>
          <w:numId w:val="5"/>
        </w:numPr>
        <w:spacing w:after="0"/>
        <w:jc w:val="both"/>
        <w:rPr>
          <w:rFonts w:ascii="Arial" w:hAnsi="Arial" w:cs="Arial"/>
          <w:b/>
          <w:bCs/>
        </w:rPr>
      </w:pPr>
      <w:r>
        <w:rPr>
          <w:rFonts w:ascii="Arial" w:hAnsi="Arial"/>
          <w:b/>
        </w:rPr>
        <w:t>Aalisarnermut inatsisissaq sinerissap qanittuani qaleralinniarnermi aqutsiveqarfinnik allanngortitsissava?</w:t>
      </w:r>
    </w:p>
    <w:p w14:paraId="66E57200" w14:textId="5E6123CE" w:rsidR="00DC750C" w:rsidRDefault="00DC750C" w:rsidP="00DC750C">
      <w:pPr>
        <w:spacing w:after="0"/>
        <w:jc w:val="both"/>
        <w:rPr>
          <w:rFonts w:ascii="Arial" w:hAnsi="Arial" w:cs="Arial"/>
        </w:rPr>
      </w:pPr>
      <w:r>
        <w:rPr>
          <w:rFonts w:ascii="Arial" w:hAnsi="Arial"/>
        </w:rPr>
        <w:t>Naamik, aalisarnermut inatsisissatut siunnersuut aalisakkanik assigiinngitsunik aalisarnermi aqutsiveqarfinnik allanngortitsinavianngilaq. Tamakku nalunaarutit aqutsinissamullu pilersaarutit aqqutigalugit isumagineqartarput. Aqutsiveqarfinnik allanngortitsinissaq kissaatigineqassappat suliaq aalisarnermik ingerlatsisut qanimut suleqatigalugit aqutsinissamut pilersaarutit nalunaarutillu aqqutigalugit suliarineqassapput.</w:t>
      </w:r>
    </w:p>
    <w:p w14:paraId="5CB3DF1C" w14:textId="77777777" w:rsidR="00E17A73" w:rsidRDefault="00E17A73" w:rsidP="00DC750C">
      <w:pPr>
        <w:spacing w:after="0"/>
        <w:jc w:val="both"/>
        <w:rPr>
          <w:rFonts w:ascii="Arial" w:hAnsi="Arial" w:cs="Arial"/>
        </w:rPr>
      </w:pPr>
    </w:p>
    <w:p w14:paraId="6E5F5233" w14:textId="077CBB37" w:rsidR="00E17A73" w:rsidRDefault="004E5C2C" w:rsidP="0053477C">
      <w:pPr>
        <w:pStyle w:val="Listeafsnit"/>
        <w:numPr>
          <w:ilvl w:val="0"/>
          <w:numId w:val="5"/>
        </w:numPr>
        <w:spacing w:after="0"/>
        <w:jc w:val="both"/>
        <w:rPr>
          <w:rFonts w:ascii="Arial" w:hAnsi="Arial" w:cs="Arial"/>
          <w:b/>
          <w:bCs/>
        </w:rPr>
      </w:pPr>
      <w:r>
        <w:rPr>
          <w:rFonts w:ascii="Arial" w:hAnsi="Arial"/>
          <w:b/>
        </w:rPr>
        <w:t>PNNP-ni nammineq pisassat qanoq sivisutigisumik atuutinneqartassappat sulilu kingorngunneqarsinnaassappat?</w:t>
      </w:r>
    </w:p>
    <w:p w14:paraId="095E1B9A" w14:textId="5E54A1E5" w:rsidR="004E5C2C" w:rsidRDefault="00FE63E7" w:rsidP="004E5C2C">
      <w:pPr>
        <w:spacing w:after="0"/>
        <w:jc w:val="both"/>
        <w:rPr>
          <w:rFonts w:ascii="Arial" w:hAnsi="Arial" w:cs="Arial"/>
        </w:rPr>
      </w:pPr>
      <w:r>
        <w:rPr>
          <w:rFonts w:ascii="Arial" w:hAnsi="Arial"/>
        </w:rPr>
        <w:t>PNNP-ni nammineq pisassat ukiuni qulini atuutinneqartassapput. Ingerlaavartumik tunniussisoqartassaaq, tassa imaappoq, ukiuni qulini atuuttussanik ukiut tamaasa akuersissummik nutaamik tunniussisoqartassaaq (ukiumut pisassat pillugit nalunaaruteqarnikkut). Naalakkersuisut ukiunik qulinik sioqqutsillutik nalunaaruteqaqqaarnikkut nammineq pisassanik utertitsinissamik piumasaqaateqarsinnaatitaapput. Taamaakkaluartoq nammineq pisassat ataatsikkut tamakkernagit.</w:t>
      </w:r>
    </w:p>
    <w:p w14:paraId="2325A76A" w14:textId="77777777" w:rsidR="00FE63E7" w:rsidRDefault="00FE63E7" w:rsidP="004E5C2C">
      <w:pPr>
        <w:spacing w:after="0"/>
        <w:jc w:val="both"/>
        <w:rPr>
          <w:rFonts w:ascii="Arial" w:hAnsi="Arial" w:cs="Arial"/>
        </w:rPr>
      </w:pPr>
    </w:p>
    <w:p w14:paraId="34848791" w14:textId="6FD3B630" w:rsidR="00FE63E7" w:rsidRPr="004E5C2C" w:rsidRDefault="00FE63E7" w:rsidP="004E5C2C">
      <w:pPr>
        <w:spacing w:after="0"/>
        <w:jc w:val="both"/>
        <w:rPr>
          <w:rFonts w:ascii="Arial" w:hAnsi="Arial" w:cs="Arial"/>
        </w:rPr>
      </w:pPr>
      <w:r>
        <w:rPr>
          <w:rFonts w:ascii="Arial" w:hAnsi="Arial"/>
        </w:rPr>
        <w:t xml:space="preserve">Nammineq pisassat kingorngunneqarsinnaaneri periarfissaajuassaaq. </w:t>
      </w:r>
    </w:p>
    <w:p w14:paraId="66749DA8" w14:textId="77777777" w:rsidR="00DC750C" w:rsidRDefault="00DC750C" w:rsidP="00DC750C">
      <w:pPr>
        <w:spacing w:after="0"/>
        <w:jc w:val="both"/>
        <w:rPr>
          <w:rFonts w:ascii="Arial" w:hAnsi="Arial" w:cs="Arial"/>
        </w:rPr>
      </w:pPr>
    </w:p>
    <w:p w14:paraId="1CD1D71B" w14:textId="77777777" w:rsidR="00C62922" w:rsidRDefault="00C62922" w:rsidP="00D822A5">
      <w:pPr>
        <w:spacing w:after="0"/>
        <w:rPr>
          <w:rFonts w:ascii="Arial" w:hAnsi="Arial" w:cs="Arial"/>
        </w:rPr>
      </w:pPr>
    </w:p>
    <w:p w14:paraId="2EB0EF0E" w14:textId="0F9EDA83" w:rsidR="00223718" w:rsidRDefault="00916ACF" w:rsidP="0053477C">
      <w:pPr>
        <w:pStyle w:val="Listeafsnit"/>
        <w:numPr>
          <w:ilvl w:val="0"/>
          <w:numId w:val="5"/>
        </w:numPr>
        <w:spacing w:after="0"/>
        <w:jc w:val="both"/>
        <w:rPr>
          <w:rFonts w:ascii="Arial" w:hAnsi="Arial" w:cs="Arial"/>
          <w:b/>
          <w:bCs/>
        </w:rPr>
      </w:pPr>
      <w:r>
        <w:rPr>
          <w:rFonts w:ascii="Arial" w:hAnsi="Arial"/>
          <w:b/>
        </w:rPr>
        <w:t>Aalisarnermut inatsisissaq inuusuttunut aalisarnermik ingerlatserusuttunut aammalu kinguaariit nikinnerisut taaneqartartut aqqutigalugit aalisalersinnaanissaanut qanoq atugassaqartitsissava?</w:t>
      </w:r>
    </w:p>
    <w:p w14:paraId="790581FD" w14:textId="77777777" w:rsidR="00E07088" w:rsidRDefault="00223718" w:rsidP="00223718">
      <w:pPr>
        <w:spacing w:after="0"/>
        <w:jc w:val="both"/>
        <w:rPr>
          <w:rFonts w:ascii="Arial" w:hAnsi="Arial" w:cs="Arial"/>
        </w:rPr>
      </w:pPr>
      <w:r>
        <w:rPr>
          <w:rFonts w:ascii="Arial" w:hAnsi="Arial"/>
        </w:rPr>
        <w:t xml:space="preserve">Aalisartut inuusuttut massakkutut pisassaqaratik paggatassiinertut aalisalersinnaassapput. </w:t>
      </w:r>
    </w:p>
    <w:p w14:paraId="5EC781B2" w14:textId="77777777" w:rsidR="00E07088" w:rsidRDefault="00E07088" w:rsidP="00223718">
      <w:pPr>
        <w:spacing w:after="0"/>
        <w:jc w:val="both"/>
        <w:rPr>
          <w:rFonts w:ascii="Arial" w:hAnsi="Arial" w:cs="Arial"/>
        </w:rPr>
      </w:pPr>
    </w:p>
    <w:p w14:paraId="45A6FD69" w14:textId="6358BFEB" w:rsidR="00223718" w:rsidRDefault="00223718" w:rsidP="00223718">
      <w:pPr>
        <w:spacing w:after="0"/>
        <w:jc w:val="both"/>
        <w:rPr>
          <w:rFonts w:ascii="Arial" w:hAnsi="Arial" w:cs="Arial"/>
        </w:rPr>
      </w:pPr>
      <w:r>
        <w:rPr>
          <w:rFonts w:ascii="Arial" w:hAnsi="Arial"/>
        </w:rPr>
        <w:t xml:space="preserve">PNNP-mik aaqqissuussinerit atorlugit aalisarnerni (aqutsiveqarfik 47-imi qalerallit kiisalu saattussat) allat assigalugit pisassanik pisinikkut aalisalersinnaapput, nammineq pisassanik kingorngussisinnaapput aammalu tunissutitut pissarsiarisinnaallugit soorlu kinguaariit nikinnerat iluatsillugu. </w:t>
      </w:r>
    </w:p>
    <w:p w14:paraId="4867BA55" w14:textId="77777777" w:rsidR="004F4A91" w:rsidRDefault="004F4A91" w:rsidP="00223718">
      <w:pPr>
        <w:spacing w:after="0"/>
        <w:jc w:val="both"/>
        <w:rPr>
          <w:rFonts w:ascii="Arial" w:hAnsi="Arial" w:cs="Arial"/>
        </w:rPr>
      </w:pPr>
    </w:p>
    <w:p w14:paraId="7323CC4E" w14:textId="66AE5109" w:rsidR="00223718" w:rsidRDefault="00223718" w:rsidP="00223718">
      <w:pPr>
        <w:spacing w:after="0"/>
        <w:jc w:val="both"/>
        <w:rPr>
          <w:rFonts w:ascii="Arial" w:hAnsi="Arial" w:cs="Arial"/>
        </w:rPr>
      </w:pPr>
      <w:r>
        <w:rPr>
          <w:rFonts w:ascii="Arial" w:hAnsi="Arial"/>
        </w:rPr>
        <w:t>Nammineq pisassat Naalakkersuisunit pigineqalersillugit pisassat immikkut siunertaqartumik agguaatseqqinneqarsinnaapput, soorlu inuusuttunut allanulluunniit aalisarnermik aallartitserusuttunut tunniunneqarlutik.</w:t>
      </w:r>
    </w:p>
    <w:p w14:paraId="37D9E770" w14:textId="77777777" w:rsidR="00223718" w:rsidRPr="001C3723" w:rsidRDefault="00223718" w:rsidP="001C3723">
      <w:pPr>
        <w:spacing w:after="0"/>
        <w:jc w:val="both"/>
        <w:rPr>
          <w:rFonts w:ascii="Arial" w:hAnsi="Arial" w:cs="Arial"/>
        </w:rPr>
      </w:pPr>
    </w:p>
    <w:p w14:paraId="022C7870" w14:textId="172CD9EC" w:rsidR="00A91B79" w:rsidRPr="001C3723" w:rsidRDefault="00A91B79" w:rsidP="0053477C">
      <w:pPr>
        <w:pStyle w:val="Listeafsnit"/>
        <w:numPr>
          <w:ilvl w:val="0"/>
          <w:numId w:val="5"/>
        </w:numPr>
        <w:spacing w:after="0"/>
        <w:jc w:val="both"/>
        <w:rPr>
          <w:rFonts w:ascii="Arial" w:hAnsi="Arial" w:cs="Arial"/>
          <w:b/>
          <w:bCs/>
        </w:rPr>
      </w:pPr>
      <w:r>
        <w:rPr>
          <w:rFonts w:ascii="Arial" w:hAnsi="Arial"/>
          <w:b/>
        </w:rPr>
        <w:t>Pisassat nalinginnaasumik qummut killilersugaanerat eqqarsaatigalugit sooruna Royal Greenland inatsimmi ilaatinneqanngitsoq?</w:t>
      </w:r>
    </w:p>
    <w:p w14:paraId="2C1B9893" w14:textId="1C9E84CC" w:rsidR="00A91B79" w:rsidRDefault="00A91B79" w:rsidP="00A91B79">
      <w:pPr>
        <w:spacing w:after="0"/>
        <w:jc w:val="both"/>
        <w:rPr>
          <w:rFonts w:ascii="Arial" w:hAnsi="Arial" w:cs="Arial"/>
        </w:rPr>
      </w:pPr>
      <w:r>
        <w:rPr>
          <w:rFonts w:ascii="Arial" w:hAnsi="Arial"/>
        </w:rPr>
        <w:t>Royal Greenland inuiaqatigiinnit kalaallinit pigineqarpoq ingerlatseqatigiiffiullu pisassaanik ikilisitsineq piginnittut siammarnerulerneranik kinguneqarnavianngilaq - paarlattuanilli pisoqassalluni. Tamatuma saniatigut Royal Greenland A/S inuiaqatigiit sinnerlugit assigiinngitsunik sullissisarpoq, namminersortunut suliakkiutigineqarsinnaanngitsunik. Ingerlatseqatigiiffiup pisassaasa ilanngarnerisigut ingerlatseqatigiiffiup inuiaqatigiinnut aalisartunullu sullissinini isumagisinnaajunnaassavai.</w:t>
      </w:r>
    </w:p>
    <w:p w14:paraId="2653AF33" w14:textId="77777777" w:rsidR="00223718" w:rsidRDefault="00223718" w:rsidP="00A91B79">
      <w:pPr>
        <w:spacing w:after="0"/>
        <w:jc w:val="both"/>
        <w:rPr>
          <w:rFonts w:ascii="Arial" w:hAnsi="Arial" w:cs="Arial"/>
        </w:rPr>
      </w:pPr>
    </w:p>
    <w:p w14:paraId="1D8300F3" w14:textId="3F44559E" w:rsidR="00223718" w:rsidRPr="00686347" w:rsidRDefault="00686347" w:rsidP="00686347">
      <w:pPr>
        <w:pStyle w:val="Listeafsnit"/>
        <w:numPr>
          <w:ilvl w:val="0"/>
          <w:numId w:val="5"/>
        </w:numPr>
        <w:spacing w:after="0"/>
        <w:jc w:val="both"/>
        <w:rPr>
          <w:rFonts w:ascii="Arial" w:hAnsi="Arial" w:cs="Arial"/>
          <w:b/>
          <w:bCs/>
        </w:rPr>
      </w:pPr>
      <w:r>
        <w:rPr>
          <w:rFonts w:ascii="Arial" w:hAnsi="Arial"/>
          <w:b/>
        </w:rPr>
        <w:t>Raajarniutini tamani pisat 75%-iinik tunisassiorsinnaanissaq qanoq paasisariaqarpa?</w:t>
      </w:r>
    </w:p>
    <w:p w14:paraId="6AF85E6B" w14:textId="01A63CF6" w:rsidR="00686347" w:rsidRDefault="00686347" w:rsidP="00686347">
      <w:pPr>
        <w:spacing w:after="0"/>
        <w:jc w:val="both"/>
        <w:rPr>
          <w:rFonts w:ascii="Arial" w:hAnsi="Arial" w:cs="Arial"/>
        </w:rPr>
      </w:pPr>
      <w:r>
        <w:rPr>
          <w:rFonts w:ascii="Arial" w:hAnsi="Arial"/>
        </w:rPr>
        <w:t>Raajarniutinut tamanut sinerissap qanittuani avataasiorluni raajarniartartunut pisat 75%-iinik tunisassiorsinnaatitaalerneq pisallu 25%-iinik nunamut tulaassisussaatitaalernerisigut raajarniutinik piginnittut ineriartortitsinissaminnut pitsaanerusumik eqaannerusumillu pilersaarusiorsinnaalissapput. 25% -inik tulaassisussaatitaanikkut raajarniutit tamarmik pisassamik minnerpaamik 25%-ii nunamut tulaattartussaalissavaat. Taamaattorli 25%-inik annertunerusunik tulaassisinnaatitaassapput pisamillu 75%-iinit annikinnerusunik tunisassiorsinnaatitaassallutik. Pisamik annertunerpaamik 75%-iinik tunisassiorsinnaassapput.  Raajarniutit massakkut pisamik 25%-iinik tulaassisussaatitaasut 25%-init amerlanerusunik tulaassisarput. Tassani aalisarnerup ingerlanera tunitsivissallu apeqqutaasarput.</w:t>
      </w:r>
    </w:p>
    <w:p w14:paraId="2FD52C95" w14:textId="77777777" w:rsidR="00BD78BD" w:rsidRDefault="00BD78BD" w:rsidP="00686347">
      <w:pPr>
        <w:spacing w:after="0"/>
        <w:jc w:val="both"/>
        <w:rPr>
          <w:rFonts w:ascii="Arial" w:hAnsi="Arial" w:cs="Arial"/>
        </w:rPr>
      </w:pPr>
    </w:p>
    <w:p w14:paraId="72C8092B" w14:textId="72004E10" w:rsidR="00BD78BD" w:rsidRDefault="00BD78BD" w:rsidP="00686347">
      <w:pPr>
        <w:spacing w:after="0"/>
        <w:jc w:val="both"/>
        <w:rPr>
          <w:rFonts w:ascii="Arial" w:hAnsi="Arial" w:cs="Arial"/>
        </w:rPr>
      </w:pPr>
      <w:r>
        <w:rPr>
          <w:rFonts w:ascii="Arial" w:hAnsi="Arial"/>
        </w:rPr>
        <w:t>Tamatuma kingunerisaanik raajarniutinik piginnittut aalisarnermut inatsisissami periarfissarititaalersussat aqqutigalugit pisatik tamakkerlugit nunamut tulaassinnaassavaat tamanna kissaatigigunikku. Aalisariutinik tunisassiorsinnaasunik pisaartortariaqanngillat, pisaminguna 75%-iinik angallammi tunisassiorsinnaanissamut akuersissummik tunineqaannartunuku.</w:t>
      </w:r>
    </w:p>
    <w:p w14:paraId="4213FA16" w14:textId="77777777" w:rsidR="00686347" w:rsidRDefault="00686347" w:rsidP="00686347">
      <w:pPr>
        <w:spacing w:after="0"/>
        <w:jc w:val="both"/>
        <w:rPr>
          <w:rFonts w:ascii="Arial" w:hAnsi="Arial" w:cs="Arial"/>
        </w:rPr>
      </w:pPr>
    </w:p>
    <w:p w14:paraId="7D2853C8" w14:textId="0A1369EE" w:rsidR="00686347" w:rsidRPr="00686347" w:rsidRDefault="00686347" w:rsidP="00686347">
      <w:pPr>
        <w:spacing w:after="0"/>
        <w:jc w:val="both"/>
        <w:rPr>
          <w:rFonts w:ascii="Arial" w:hAnsi="Arial" w:cs="Arial"/>
        </w:rPr>
      </w:pPr>
    </w:p>
    <w:sectPr w:rsidR="00686347" w:rsidRPr="00686347" w:rsidSect="002833E1">
      <w:headerReference w:type="even" r:id="rId9"/>
      <w:headerReference w:type="default" r:id="rId10"/>
      <w:footerReference w:type="even" r:id="rId11"/>
      <w:footerReference w:type="default" r:id="rId12"/>
      <w:headerReference w:type="first" r:id="rId13"/>
      <w:footerReference w:type="first" r:id="rId14"/>
      <w:pgSz w:w="11906" w:h="16838" w:code="9"/>
      <w:pgMar w:top="2268" w:right="2835"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95B3" w14:textId="77777777" w:rsidR="002833E1" w:rsidRDefault="002833E1" w:rsidP="00FA2B29">
      <w:pPr>
        <w:spacing w:after="0" w:line="240" w:lineRule="auto"/>
      </w:pPr>
      <w:r>
        <w:separator/>
      </w:r>
    </w:p>
  </w:endnote>
  <w:endnote w:type="continuationSeparator" w:id="0">
    <w:p w14:paraId="50366E28" w14:textId="77777777" w:rsidR="002833E1" w:rsidRDefault="002833E1"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FFA5" w14:textId="77777777" w:rsidR="00895C7C" w:rsidRDefault="00895C7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667999"/>
      <w:docPartObj>
        <w:docPartGallery w:val="Page Numbers (Bottom of Page)"/>
        <w:docPartUnique/>
      </w:docPartObj>
    </w:sdtPr>
    <w:sdtContent>
      <w:p w14:paraId="7A83F542" w14:textId="77777777" w:rsidR="00986E1B" w:rsidRDefault="00986E1B">
        <w:pPr>
          <w:pStyle w:val="Sidefod"/>
          <w:jc w:val="right"/>
        </w:pPr>
        <w:r>
          <w:fldChar w:fldCharType="begin"/>
        </w:r>
        <w:r>
          <w:instrText>PAGE   \* MERGEFORMAT</w:instrText>
        </w:r>
        <w:r>
          <w:fldChar w:fldCharType="separate"/>
        </w:r>
        <w:r>
          <w:t>2</w:t>
        </w:r>
        <w:r>
          <w:fldChar w:fldCharType="end"/>
        </w:r>
      </w:p>
    </w:sdtContent>
  </w:sdt>
  <w:p w14:paraId="3364DAD7" w14:textId="77777777" w:rsidR="00874C50" w:rsidRDefault="00874C5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01982"/>
      <w:docPartObj>
        <w:docPartGallery w:val="Page Numbers (Bottom of Page)"/>
        <w:docPartUnique/>
      </w:docPartObj>
    </w:sdtPr>
    <w:sdtContent>
      <w:p w14:paraId="52FF7754" w14:textId="77777777" w:rsidR="00986E1B" w:rsidRDefault="00986E1B">
        <w:pPr>
          <w:pStyle w:val="Sidefod"/>
          <w:jc w:val="right"/>
        </w:pPr>
        <w:r>
          <w:fldChar w:fldCharType="begin"/>
        </w:r>
        <w:r>
          <w:instrText xml:space="preserve"> PAGE  \* MERGEFORMAT </w:instrText>
        </w:r>
        <w:r>
          <w:fldChar w:fldCharType="separate"/>
        </w:r>
        <w:r w:rsidR="001B135D">
          <w:t>1</w:t>
        </w:r>
        <w:r>
          <w:fldChar w:fldCharType="end"/>
        </w:r>
      </w:p>
    </w:sdtContent>
  </w:sdt>
  <w:p w14:paraId="2D91B4F2" w14:textId="77777777" w:rsidR="005A226D" w:rsidRDefault="005A226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F6E5" w14:textId="77777777" w:rsidR="002833E1" w:rsidRDefault="002833E1" w:rsidP="00FA2B29">
      <w:pPr>
        <w:spacing w:after="0" w:line="240" w:lineRule="auto"/>
      </w:pPr>
      <w:r>
        <w:separator/>
      </w:r>
    </w:p>
  </w:footnote>
  <w:footnote w:type="continuationSeparator" w:id="0">
    <w:p w14:paraId="1BFE4F7A" w14:textId="77777777" w:rsidR="002833E1" w:rsidRDefault="002833E1"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7D4D" w14:textId="77777777" w:rsidR="00895C7C" w:rsidRDefault="00895C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3F84" w14:textId="77777777" w:rsidR="00895C7C" w:rsidRDefault="00895C7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3EF4" w14:textId="77777777" w:rsidR="005A226D" w:rsidRDefault="00000000" w:rsidP="00FA2B29">
    <w:pPr>
      <w:pStyle w:val="Lillev"/>
    </w:pPr>
    <w:sdt>
      <w:sdtPr>
        <w:id w:val="1009559856"/>
        <w:docPartObj>
          <w:docPartGallery w:val="Watermarks"/>
          <w:docPartUnique/>
        </w:docPartObj>
      </w:sdtPr>
      <w:sdtContent>
        <w:r>
          <w:rPr>
            <w:noProof/>
          </w:rPr>
          <w:drawing>
            <wp:anchor distT="0" distB="0" distL="114300" distR="114300" simplePos="0" relativeHeight="251715584" behindDoc="1" locked="1" layoutInCell="1" allowOverlap="1" wp14:anchorId="2E0DC655" wp14:editId="617E8038">
              <wp:simplePos x="0" y="0"/>
              <wp:positionH relativeFrom="column">
                <wp:posOffset>266700</wp:posOffset>
              </wp:positionH>
              <wp:positionV relativeFrom="page">
                <wp:posOffset>5404485</wp:posOffset>
              </wp:positionV>
              <wp:extent cx="6504940" cy="5292725"/>
              <wp:effectExtent l="0" t="0" r="0" b="3175"/>
              <wp:wrapNone/>
              <wp:docPr id="1" name="Billede 1"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t xml:space="preserve">   </w:t>
    </w:r>
  </w:p>
  <w:p w14:paraId="5E3ED368" w14:textId="77777777" w:rsidR="005A226D" w:rsidRPr="00AB566E" w:rsidRDefault="005A226D" w:rsidP="00FA2B29">
    <w:pPr>
      <w:pStyle w:val="Lillev"/>
    </w:pPr>
    <w:r>
      <w:rPr>
        <w:noProof/>
      </w:rPr>
      <w:drawing>
        <wp:anchor distT="0" distB="0" distL="114300" distR="114300" simplePos="0" relativeHeight="251657216" behindDoc="0" locked="1" layoutInCell="1" allowOverlap="1" wp14:anchorId="4D09E046" wp14:editId="0EEDC7E8">
          <wp:simplePos x="0" y="0"/>
          <wp:positionH relativeFrom="column">
            <wp:posOffset>4219575</wp:posOffset>
          </wp:positionH>
          <wp:positionV relativeFrom="page">
            <wp:posOffset>382905</wp:posOffset>
          </wp:positionV>
          <wp:extent cx="2162175" cy="714375"/>
          <wp:effectExtent l="0" t="0" r="9525" b="9525"/>
          <wp:wrapNone/>
          <wp:docPr id="3" name="Billede 3"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t>Aalisarnermut, Piniarnermullu Naalakkersuisoqarfik</w:t>
    </w:r>
  </w:p>
  <w:p w14:paraId="2B412289" w14:textId="77777777" w:rsidR="005A226D" w:rsidRDefault="007E01D0" w:rsidP="00895C7C">
    <w:pPr>
      <w:pStyle w:val="Lillev"/>
    </w:pPr>
    <w:r>
      <w:t>Departementet for Fiskeri og Fangst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549"/>
    <w:multiLevelType w:val="hybridMultilevel"/>
    <w:tmpl w:val="547EEC9E"/>
    <w:lvl w:ilvl="0" w:tplc="FAB6B992">
      <w:start w:val="1"/>
      <w:numFmt w:val="decimal"/>
      <w:lvlText w:val="%1."/>
      <w:lvlJc w:val="left"/>
      <w:pPr>
        <w:ind w:left="720" w:hanging="360"/>
      </w:pPr>
      <w:rPr>
        <w:rFonts w:hint="default"/>
        <w:b/>
        <w:bCs/>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1" w15:restartNumberingAfterBreak="0">
    <w:nsid w:val="194F2862"/>
    <w:multiLevelType w:val="hybridMultilevel"/>
    <w:tmpl w:val="B6789BBE"/>
    <w:lvl w:ilvl="0" w:tplc="72940D20">
      <w:start w:val="4"/>
      <w:numFmt w:val="decimal"/>
      <w:lvlText w:val="%1."/>
      <w:lvlJc w:val="left"/>
      <w:pPr>
        <w:ind w:left="720" w:hanging="360"/>
      </w:pPr>
      <w:rPr>
        <w:rFonts w:hint="default"/>
        <w:b/>
        <w:bCs/>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2" w15:restartNumberingAfterBreak="0">
    <w:nsid w:val="1C0775E0"/>
    <w:multiLevelType w:val="hybridMultilevel"/>
    <w:tmpl w:val="736686D2"/>
    <w:lvl w:ilvl="0" w:tplc="85F6CD22">
      <w:start w:val="5"/>
      <w:numFmt w:val="decimal"/>
      <w:lvlText w:val="%1."/>
      <w:lvlJc w:val="left"/>
      <w:pPr>
        <w:ind w:left="720" w:hanging="360"/>
      </w:pPr>
      <w:rPr>
        <w:rFonts w:hint="default"/>
        <w:b/>
        <w:bCs/>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3" w15:restartNumberingAfterBreak="0">
    <w:nsid w:val="4BC042B6"/>
    <w:multiLevelType w:val="hybridMultilevel"/>
    <w:tmpl w:val="E612D1AE"/>
    <w:lvl w:ilvl="0" w:tplc="E7681388">
      <w:start w:val="1"/>
      <w:numFmt w:val="decimal"/>
      <w:lvlText w:val="%1."/>
      <w:lvlJc w:val="left"/>
      <w:pPr>
        <w:ind w:left="720" w:hanging="360"/>
      </w:pPr>
      <w:rPr>
        <w:rFonts w:hint="default"/>
        <w:b/>
        <w:bCs/>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4" w15:restartNumberingAfterBreak="0">
    <w:nsid w:val="76C0718B"/>
    <w:multiLevelType w:val="hybridMultilevel"/>
    <w:tmpl w:val="12861DE6"/>
    <w:lvl w:ilvl="0" w:tplc="5776B976">
      <w:start w:val="4"/>
      <w:numFmt w:val="decimal"/>
      <w:lvlText w:val="%1."/>
      <w:lvlJc w:val="left"/>
      <w:pPr>
        <w:ind w:left="720" w:hanging="360"/>
      </w:pPr>
      <w:rPr>
        <w:rFonts w:hint="default"/>
        <w:b/>
        <w:bCs/>
      </w:rPr>
    </w:lvl>
    <w:lvl w:ilvl="1" w:tplc="046F0019" w:tentative="1">
      <w:start w:val="1"/>
      <w:numFmt w:val="lowerLetter"/>
      <w:lvlText w:val="%2."/>
      <w:lvlJc w:val="left"/>
      <w:pPr>
        <w:ind w:left="1440" w:hanging="360"/>
      </w:pPr>
    </w:lvl>
    <w:lvl w:ilvl="2" w:tplc="046F001B" w:tentative="1">
      <w:start w:val="1"/>
      <w:numFmt w:val="lowerRoman"/>
      <w:lvlText w:val="%3."/>
      <w:lvlJc w:val="right"/>
      <w:pPr>
        <w:ind w:left="2160" w:hanging="180"/>
      </w:pPr>
    </w:lvl>
    <w:lvl w:ilvl="3" w:tplc="046F000F" w:tentative="1">
      <w:start w:val="1"/>
      <w:numFmt w:val="decimal"/>
      <w:lvlText w:val="%4."/>
      <w:lvlJc w:val="left"/>
      <w:pPr>
        <w:ind w:left="2880" w:hanging="360"/>
      </w:pPr>
    </w:lvl>
    <w:lvl w:ilvl="4" w:tplc="046F0019" w:tentative="1">
      <w:start w:val="1"/>
      <w:numFmt w:val="lowerLetter"/>
      <w:lvlText w:val="%5."/>
      <w:lvlJc w:val="left"/>
      <w:pPr>
        <w:ind w:left="3600" w:hanging="360"/>
      </w:pPr>
    </w:lvl>
    <w:lvl w:ilvl="5" w:tplc="046F001B" w:tentative="1">
      <w:start w:val="1"/>
      <w:numFmt w:val="lowerRoman"/>
      <w:lvlText w:val="%6."/>
      <w:lvlJc w:val="right"/>
      <w:pPr>
        <w:ind w:left="4320" w:hanging="180"/>
      </w:pPr>
    </w:lvl>
    <w:lvl w:ilvl="6" w:tplc="046F000F" w:tentative="1">
      <w:start w:val="1"/>
      <w:numFmt w:val="decimal"/>
      <w:lvlText w:val="%7."/>
      <w:lvlJc w:val="left"/>
      <w:pPr>
        <w:ind w:left="5040" w:hanging="360"/>
      </w:pPr>
    </w:lvl>
    <w:lvl w:ilvl="7" w:tplc="046F0019" w:tentative="1">
      <w:start w:val="1"/>
      <w:numFmt w:val="lowerLetter"/>
      <w:lvlText w:val="%8."/>
      <w:lvlJc w:val="left"/>
      <w:pPr>
        <w:ind w:left="5760" w:hanging="360"/>
      </w:pPr>
    </w:lvl>
    <w:lvl w:ilvl="8" w:tplc="046F001B" w:tentative="1">
      <w:start w:val="1"/>
      <w:numFmt w:val="lowerRoman"/>
      <w:lvlText w:val="%9."/>
      <w:lvlJc w:val="right"/>
      <w:pPr>
        <w:ind w:left="6480" w:hanging="180"/>
      </w:pPr>
    </w:lvl>
  </w:abstractNum>
  <w:abstractNum w:abstractNumId="5" w15:restartNumberingAfterBreak="0">
    <w:nsid w:val="7DD816A1"/>
    <w:multiLevelType w:val="hybridMultilevel"/>
    <w:tmpl w:val="EA8820E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5422020">
    <w:abstractNumId w:val="0"/>
  </w:num>
  <w:num w:numId="2" w16cid:durableId="2004817024">
    <w:abstractNumId w:val="1"/>
  </w:num>
  <w:num w:numId="3" w16cid:durableId="1523395256">
    <w:abstractNumId w:val="4"/>
  </w:num>
  <w:num w:numId="4" w16cid:durableId="848832871">
    <w:abstractNumId w:val="2"/>
  </w:num>
  <w:num w:numId="5" w16cid:durableId="222567079">
    <w:abstractNumId w:val="3"/>
  </w:num>
  <w:num w:numId="6" w16cid:durableId="1141968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2A"/>
    <w:rsid w:val="00027D8E"/>
    <w:rsid w:val="00040CA4"/>
    <w:rsid w:val="00043F24"/>
    <w:rsid w:val="000D7EE7"/>
    <w:rsid w:val="00120B0A"/>
    <w:rsid w:val="001B135D"/>
    <w:rsid w:val="001C3723"/>
    <w:rsid w:val="001F3B9C"/>
    <w:rsid w:val="00223718"/>
    <w:rsid w:val="002467BD"/>
    <w:rsid w:val="002833E1"/>
    <w:rsid w:val="002E55C8"/>
    <w:rsid w:val="00392120"/>
    <w:rsid w:val="003C1321"/>
    <w:rsid w:val="0040058F"/>
    <w:rsid w:val="00400FE0"/>
    <w:rsid w:val="004402D4"/>
    <w:rsid w:val="00465A30"/>
    <w:rsid w:val="004B667A"/>
    <w:rsid w:val="004C352C"/>
    <w:rsid w:val="004C5B51"/>
    <w:rsid w:val="004E5C2C"/>
    <w:rsid w:val="004F4A91"/>
    <w:rsid w:val="0050512E"/>
    <w:rsid w:val="005062CF"/>
    <w:rsid w:val="0053477C"/>
    <w:rsid w:val="00582554"/>
    <w:rsid w:val="005A226D"/>
    <w:rsid w:val="005F5B74"/>
    <w:rsid w:val="00630217"/>
    <w:rsid w:val="00686347"/>
    <w:rsid w:val="00695279"/>
    <w:rsid w:val="006A4BB2"/>
    <w:rsid w:val="00760723"/>
    <w:rsid w:val="007708AE"/>
    <w:rsid w:val="007D212A"/>
    <w:rsid w:val="007D3B61"/>
    <w:rsid w:val="007E01D0"/>
    <w:rsid w:val="007F3259"/>
    <w:rsid w:val="00860D86"/>
    <w:rsid w:val="00874C50"/>
    <w:rsid w:val="00895C7C"/>
    <w:rsid w:val="008A064A"/>
    <w:rsid w:val="008B5055"/>
    <w:rsid w:val="00916ACF"/>
    <w:rsid w:val="00923E90"/>
    <w:rsid w:val="00943261"/>
    <w:rsid w:val="00950017"/>
    <w:rsid w:val="00986E1B"/>
    <w:rsid w:val="009974DA"/>
    <w:rsid w:val="009A4E91"/>
    <w:rsid w:val="009C02CA"/>
    <w:rsid w:val="009C65C3"/>
    <w:rsid w:val="00A64DE6"/>
    <w:rsid w:val="00A91B79"/>
    <w:rsid w:val="00AC5738"/>
    <w:rsid w:val="00AD6333"/>
    <w:rsid w:val="00B75A84"/>
    <w:rsid w:val="00B8227D"/>
    <w:rsid w:val="00B90514"/>
    <w:rsid w:val="00BC05B4"/>
    <w:rsid w:val="00BD41A1"/>
    <w:rsid w:val="00BD59E1"/>
    <w:rsid w:val="00BD78BD"/>
    <w:rsid w:val="00BE2099"/>
    <w:rsid w:val="00BF5044"/>
    <w:rsid w:val="00C30FB6"/>
    <w:rsid w:val="00C4605C"/>
    <w:rsid w:val="00C618BF"/>
    <w:rsid w:val="00C62922"/>
    <w:rsid w:val="00C63E01"/>
    <w:rsid w:val="00D822A5"/>
    <w:rsid w:val="00DB31FC"/>
    <w:rsid w:val="00DC4504"/>
    <w:rsid w:val="00DC750C"/>
    <w:rsid w:val="00DD09CF"/>
    <w:rsid w:val="00E07088"/>
    <w:rsid w:val="00E17A73"/>
    <w:rsid w:val="00E3648B"/>
    <w:rsid w:val="00EA4BEF"/>
    <w:rsid w:val="00EB1679"/>
    <w:rsid w:val="00EC7FD8"/>
    <w:rsid w:val="00EE48FC"/>
    <w:rsid w:val="00F24F75"/>
    <w:rsid w:val="00F40C79"/>
    <w:rsid w:val="00F43414"/>
    <w:rsid w:val="00F85D90"/>
    <w:rsid w:val="00FA2B29"/>
    <w:rsid w:val="00FE6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44F5"/>
  <w15:docId w15:val="{48E0E413-C029-4603-A5AD-262BA701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l-G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paragraph" w:customStyle="1" w:styleId="Notat">
    <w:name w:val="Notat"/>
    <w:basedOn w:val="Normal"/>
    <w:rsid w:val="002467BD"/>
    <w:pPr>
      <w:spacing w:after="0" w:line="280" w:lineRule="atLeast"/>
      <w:jc w:val="both"/>
    </w:pPr>
    <w:rPr>
      <w:rFonts w:ascii="Arial" w:eastAsia="Times New Roman" w:hAnsi="Arial" w:cs="Times New Roman"/>
      <w:b/>
      <w:sz w:val="28"/>
      <w:szCs w:val="24"/>
    </w:rPr>
  </w:style>
  <w:style w:type="paragraph" w:styleId="Listeafsnit">
    <w:name w:val="List Paragraph"/>
    <w:basedOn w:val="Normal"/>
    <w:uiPriority w:val="34"/>
    <w:qFormat/>
    <w:rsid w:val="00BE2099"/>
    <w:pPr>
      <w:ind w:left="720"/>
      <w:contextualSpacing/>
    </w:pPr>
  </w:style>
  <w:style w:type="paragraph" w:styleId="Korrektur">
    <w:name w:val="Revision"/>
    <w:hidden/>
    <w:uiPriority w:val="99"/>
    <w:semiHidden/>
    <w:rsid w:val="00A91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k\AppData\Local\cBrain\F2\.tmp\b687f6ee7731463ab5b154375e989128.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ns0:Root xmlns:ns0="Captia">
  <ns0:address>
    <Content xmlns="Captia" id="address1">
      <Value/>
    </Content>
    <Content xmlns="Captia" id="name:name1">
      <Value/>
    </Content>
    <Content xmlns="Captia" id="name:name2">
      <Value/>
    </Content>
    <Content xmlns="Captia" id="address2">
      <Value/>
    </Content>
    <Content xmlns="Captia" id="address3">
      <Value/>
    </Content>
    <Content xmlns="Captia" id="postcode">
      <Value/>
    </Content>
    <Content xmlns="Captia" id="postcode">
      <Elab/>
    </Content>
  </ns0:address>
  <ns0:case>
    <Content xmlns="Captia" id="file_no">
      <Value/>
    </Content>
    <ns0:officer>
      <Content xmlns="Captia" id="name1">
        <Value/>
      </Content>
      <Content xmlns="Captia" id="name2">
        <Value/>
      </Content>
      <Content xmlns="Captia" id="address_main:phone_no">
        <Value/>
      </Content>
      <Content xmlns="Captia" id="address_main:email">
        <Value/>
      </Content>
    </ns0:officer>
  </ns0:case>
  <ns0:record>
    <Content xmlns="Captia" id="title">
      <Value/>
    </Content>
    <Content xmlns="Captia" id="letter_date">
      <Value/>
    </Content>
    <Content xmlns="Captia" id="record_key">
      <Value/>
    </Content>
    <ns0:officer>
      <Content xmlns="Captia" id="name1">
        <Value/>
      </Content>
      <Content xmlns="Captia" id="name2">
        <Value/>
      </Content>
      <Content xmlns="Captia" id="address_main:phone_no">
        <Value/>
      </Content>
      <Content xmlns="Captia" id="address_main:email">
        <Value/>
      </Content>
    </ns0:officer>
  </ns0:record>
</ns0:Root>
</file>

<file path=customXml/itemProps1.xml><?xml version="1.0" encoding="utf-8"?>
<ds:datastoreItem xmlns:ds="http://schemas.openxmlformats.org/officeDocument/2006/customXml" ds:itemID="{300EEB05-B881-4C83-805C-3D1120BC7DCD}">
  <ds:schemaRefs>
    <ds:schemaRef ds:uri="http://schemas.openxmlformats.org/officeDocument/2006/bibliography"/>
  </ds:schemaRefs>
</ds:datastoreItem>
</file>

<file path=customXml/itemProps2.xml><?xml version="1.0" encoding="utf-8"?>
<ds:datastoreItem xmlns:ds="http://schemas.openxmlformats.org/officeDocument/2006/customXml" ds:itemID="{381F8913-F597-4911-99A9-1CEDE0E9A92D}">
  <ds:schemaRefs>
    <ds:schemaRef ds:uri="Captia"/>
  </ds:schemaRefs>
</ds:datastoreItem>
</file>

<file path=docProps/app.xml><?xml version="1.0" encoding="utf-8"?>
<Properties xmlns="http://schemas.openxmlformats.org/officeDocument/2006/extended-properties" xmlns:vt="http://schemas.openxmlformats.org/officeDocument/2006/docPropsVTypes">
  <Template>b687f6ee7731463ab5b154375e989128.dotx</Template>
  <TotalTime>0</TotalTime>
  <Pages>4</Pages>
  <Words>1448</Words>
  <Characters>8256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Kærgaard</dc:creator>
  <cp:lastModifiedBy>Katrine Kærgaard</cp:lastModifiedBy>
  <cp:revision>2</cp:revision>
  <dcterms:created xsi:type="dcterms:W3CDTF">2024-03-25T15:45:00Z</dcterms:created>
  <dcterms:modified xsi:type="dcterms:W3CDTF">2024-03-25T15:45:00Z</dcterms:modified>
</cp:coreProperties>
</file>